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435" w:rsidRPr="00FB1435" w:rsidRDefault="00FB1435" w:rsidP="00FB1435">
      <w:pPr>
        <w:rPr>
          <w:rFonts w:ascii="Times" w:hAnsi="Times" w:cs="Times New Roman"/>
          <w:sz w:val="20"/>
          <w:szCs w:val="20"/>
          <w:lang w:val="en-GB"/>
        </w:rPr>
      </w:pPr>
      <w:r w:rsidRPr="00FB1435">
        <w:rPr>
          <w:rFonts w:ascii="Arial" w:hAnsi="Arial" w:cs="Times New Roman"/>
          <w:b/>
          <w:bCs/>
          <w:color w:val="000000"/>
          <w:sz w:val="28"/>
          <w:szCs w:val="28"/>
          <w:lang w:val="en-GB"/>
        </w:rPr>
        <w:t xml:space="preserve">Pinkcube </w:t>
      </w:r>
      <w:proofErr w:type="spellStart"/>
      <w:r w:rsidRPr="00FB1435">
        <w:rPr>
          <w:rFonts w:ascii="Arial" w:hAnsi="Arial" w:cs="Times New Roman"/>
          <w:b/>
          <w:bCs/>
          <w:color w:val="000000"/>
          <w:sz w:val="28"/>
          <w:szCs w:val="28"/>
          <w:lang w:val="en-GB"/>
        </w:rPr>
        <w:t>genomineerd</w:t>
      </w:r>
      <w:proofErr w:type="spellEnd"/>
      <w:r w:rsidRPr="00FB1435">
        <w:rPr>
          <w:rFonts w:ascii="Arial" w:hAnsi="Arial" w:cs="Times New Roman"/>
          <w:b/>
          <w:bCs/>
          <w:color w:val="000000"/>
          <w:sz w:val="28"/>
          <w:szCs w:val="28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b/>
          <w:bCs/>
          <w:color w:val="000000"/>
          <w:sz w:val="28"/>
          <w:szCs w:val="28"/>
          <w:lang w:val="en-GB"/>
        </w:rPr>
        <w:t>voor</w:t>
      </w:r>
      <w:proofErr w:type="spellEnd"/>
      <w:r w:rsidRPr="00FB1435">
        <w:rPr>
          <w:rFonts w:ascii="Arial" w:hAnsi="Arial" w:cs="Times New Roman"/>
          <w:b/>
          <w:bCs/>
          <w:color w:val="000000"/>
          <w:sz w:val="28"/>
          <w:szCs w:val="28"/>
          <w:lang w:val="en-GB"/>
        </w:rPr>
        <w:t xml:space="preserve"> de Deloitte Technology Fast50</w:t>
      </w:r>
    </w:p>
    <w:p w:rsidR="00FB1435" w:rsidRDefault="00FB1435" w:rsidP="00FB1435">
      <w:pPr>
        <w:rPr>
          <w:rFonts w:ascii="Arial" w:hAnsi="Arial" w:cs="Times New Roman"/>
          <w:color w:val="000000"/>
          <w:sz w:val="20"/>
          <w:szCs w:val="20"/>
          <w:lang w:val="en-GB"/>
        </w:rPr>
      </w:pPr>
      <w:r>
        <w:rPr>
          <w:rFonts w:ascii="Arial" w:hAnsi="Arial" w:cs="Times New Roman"/>
          <w:noProof/>
          <w:color w:val="000000"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1AE824D1" wp14:editId="56D92B29">
            <wp:simplePos x="0" y="0"/>
            <wp:positionH relativeFrom="margin">
              <wp:posOffset>-1270</wp:posOffset>
            </wp:positionH>
            <wp:positionV relativeFrom="margin">
              <wp:posOffset>342265</wp:posOffset>
            </wp:positionV>
            <wp:extent cx="2765425" cy="1943735"/>
            <wp:effectExtent l="0" t="0" r="3175" b="12065"/>
            <wp:wrapSquare wrapText="bothSides"/>
            <wp:docPr id="1" name="Picture 1" descr="Macintosh HD:Users:mikehonders:Pictures:pinkcube_nl mediatheek:fast50-nominati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kehonders:Pictures:pinkcube_nl mediatheek:fast50-nominatie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Doetinchem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, 7 </w:t>
      </w:r>
      <w:proofErr w:type="spellStart"/>
      <w:proofErr w:type="gram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september</w:t>
      </w:r>
      <w:proofErr w:type="spellEnd"/>
      <w:proofErr w:type="gram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2015 - </w:t>
      </w:r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Pinkcube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genomineerd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voor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de Deloitte Technology Fast50 Award 2015. </w:t>
      </w:r>
      <w:proofErr w:type="spellStart"/>
      <w:proofErr w:type="gram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Jaarlijks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selecteert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Deloitte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vijftig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snelst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groeiende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technologiebedrijven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de Benelux.</w:t>
      </w:r>
      <w:proofErr w:type="gram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Pinkcube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één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van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vier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Gelderse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de Fast50. </w:t>
      </w:r>
      <w:proofErr w:type="gram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Op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vrijdag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9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oktober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wordt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uiteindelijke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ranking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bekend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gemaakt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tijdens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de Awards Ceremony in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Mediacentrale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in Groningen.</w:t>
      </w:r>
      <w:proofErr w:type="gramEnd"/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</w:pPr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Edwin Kats,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directeur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mede-eigenaar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is trots op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nominering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: “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Onze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omzet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blijft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groeien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doordat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 focus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houden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op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continu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verbetering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jaar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hebben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bijvoorbeeld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proofErr w:type="gram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grote</w:t>
      </w:r>
      <w:proofErr w:type="spellEnd"/>
      <w:proofErr w:type="gram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stappen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gemaakt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door IT en marketing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beter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op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elkaar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af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te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stemmen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waardoor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nog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beter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kunnen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sturen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op data.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Ook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hebben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 hard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gewerkt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aan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het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verbeteren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van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onze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interne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processen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Wij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zijn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erg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blij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met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deze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nominatie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, het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zeker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een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bevestiging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dat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 op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goede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weg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zitten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.”</w:t>
      </w:r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lang w:val="en-GB"/>
        </w:rPr>
      </w:pPr>
      <w:r w:rsidRPr="00FB1435">
        <w:rPr>
          <w:rFonts w:ascii="Arial" w:hAnsi="Arial" w:cs="Times New Roman"/>
          <w:b/>
          <w:bCs/>
          <w:color w:val="000000"/>
          <w:shd w:val="clear" w:color="auto" w:fill="FFFFFF"/>
          <w:lang w:val="en-GB"/>
        </w:rPr>
        <w:t>Over Pinkcube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Pinkcube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een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e-commerce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bedrijf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met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ruim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50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webshops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promotieartikelen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. </w:t>
      </w:r>
      <w:proofErr w:type="gram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Het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bedrijf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Doetinchem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gelooft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focus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specialisme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.</w:t>
      </w:r>
      <w:proofErr w:type="gram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gram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Bidonstore.nl, Promotietasshop.nl en Pennenstore.nl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zijn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daarvan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enkele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voorbeelden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.</w:t>
      </w:r>
      <w:proofErr w:type="gram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webshops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doen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qua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bestelgemak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duidelijkheid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en service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niet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onder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voor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topspelers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B2C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markten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. </w:t>
      </w:r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Het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bedrijf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sinds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oprichting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2009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snel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gegroeid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telt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inmiddels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30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medewerkers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. In 2014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behoorde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Pinkcube al tot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snelst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groeiende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van Nederland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werd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daarmee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bekroond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tot FD Gazelle. Het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succes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blijft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promotionele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branche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ook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niet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onopgemerkt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eerder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deze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week al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werd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Pinkcube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verkozen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tot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beste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internetleverancier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in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promotionele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branche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(“Best Online Performance 2015”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PromZ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Award).</w:t>
      </w:r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lang w:val="en-GB"/>
        </w:rPr>
      </w:pPr>
      <w:r w:rsidRPr="00FB1435">
        <w:rPr>
          <w:rFonts w:ascii="Arial" w:hAnsi="Arial" w:cs="Times New Roman"/>
          <w:b/>
          <w:bCs/>
          <w:color w:val="000000"/>
          <w:shd w:val="clear" w:color="auto" w:fill="FFFFFF"/>
          <w:lang w:val="en-GB"/>
        </w:rPr>
        <w:t>Over Deloitte Technology Fast50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De Deloitte Technology Fast50 is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een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jaarlijks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terugkerende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verkiezing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van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vijftig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snelst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groeiende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technologiebedrijven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in Nederland. </w:t>
      </w:r>
      <w:proofErr w:type="gram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selectie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vindt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plaats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op basis van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percentuele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omzetgroei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over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afgelopen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vier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jaar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(2011 - 2014).</w:t>
      </w:r>
      <w:proofErr w:type="gram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die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korter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bestaan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,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kunnen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meedoen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aan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het Deloitte Technology Fast50-programma in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categorie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Rising Star.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Zij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worden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beoordeeld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op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omzetpotentie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schaalbaarheid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, in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plaats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van </w:t>
      </w:r>
      <w:proofErr w:type="gram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op  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groeicijfers</w:t>
      </w:r>
      <w:proofErr w:type="spellEnd"/>
      <w:proofErr w:type="gram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. </w:t>
      </w:r>
      <w:proofErr w:type="spellStart"/>
      <w:proofErr w:type="gram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Bedrijven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lijst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kunnen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afkomstig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zijn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publieke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en private sector en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omvatten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alle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technologiesegmenten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lang w:val="en-GB"/>
        </w:rPr>
        <w:t>.</w:t>
      </w:r>
      <w:proofErr w:type="gramEnd"/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Default="00FB1435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E01781" w:rsidRDefault="00E01781" w:rsidP="00FB1435">
      <w:pPr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bookmarkStart w:id="0" w:name="_GoBack"/>
      <w:bookmarkEnd w:id="0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///////////////////////////////////////////////////////////////////////////////////////////////////////////////////////////////////////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proofErr w:type="spellStart"/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>Noot</w:t>
      </w:r>
      <w:proofErr w:type="spellEnd"/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>voor</w:t>
      </w:r>
      <w:proofErr w:type="spellEnd"/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 de </w:t>
      </w:r>
      <w:proofErr w:type="spellStart"/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>redactie</w:t>
      </w:r>
      <w:proofErr w:type="spellEnd"/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Voor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proofErr w:type="gram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meer</w:t>
      </w:r>
      <w:proofErr w:type="spellEnd"/>
      <w:proofErr w:type="gram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informatie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: Ronald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Cuperus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,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Teamleider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online marketing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ronald@pinkcube.nl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055 - 8200 205</w:t>
      </w: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hyperlink r:id="rId6" w:history="1">
        <w:r w:rsidRPr="00E01781">
          <w:rPr>
            <w:rFonts w:ascii="Arial" w:hAnsi="Arial" w:cs="Times New Roman"/>
            <w:color w:val="1155CC"/>
            <w:sz w:val="22"/>
            <w:szCs w:val="22"/>
            <w:u w:val="single"/>
            <w:shd w:val="clear" w:color="auto" w:fill="FFFFFF"/>
            <w:lang w:val="en-GB"/>
          </w:rPr>
          <w:t>www.pinkcube.nl</w:t>
        </w:r>
      </w:hyperlink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Andere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contactpersoon</w:t>
      </w:r>
      <w:proofErr w:type="spellEnd"/>
      <w:r w:rsidRPr="00FB1435">
        <w:rPr>
          <w:rFonts w:ascii="Arial" w:hAnsi="Arial" w:cs="Times New Roman"/>
          <w:color w:val="000000"/>
          <w:sz w:val="22"/>
          <w:szCs w:val="22"/>
          <w:shd w:val="clear" w:color="auto" w:fill="FFFFFF"/>
          <w:lang w:val="en-GB"/>
        </w:rPr>
        <w:t>: Edwin Kats, 06-28 95 73 84</w:t>
      </w:r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Ondersteunende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foto’s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en logo’s (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vrij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van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rechten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voor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mediadoeleinden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)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bij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dit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persbericht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zijn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proofErr w:type="gram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te</w:t>
      </w:r>
      <w:proofErr w:type="spellEnd"/>
      <w:proofErr w:type="gram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downloaden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via </w:t>
      </w:r>
      <w:hyperlink r:id="rId7" w:history="1">
        <w:r w:rsidRPr="00E01781">
          <w:rPr>
            <w:rFonts w:ascii="Arial" w:hAnsi="Arial" w:cs="Times New Roman"/>
            <w:color w:val="1155CC"/>
            <w:sz w:val="22"/>
            <w:szCs w:val="22"/>
            <w:u w:val="single"/>
            <w:shd w:val="clear" w:color="auto" w:fill="FFFFFF"/>
            <w:lang w:val="en-GB"/>
          </w:rPr>
          <w:t>www.pinkcube.nl/pers</w:t>
        </w:r>
      </w:hyperlink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Download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dit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persbericht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in Word of PDF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formaat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via </w:t>
      </w:r>
      <w:hyperlink r:id="rId8" w:history="1">
        <w:r w:rsidRPr="00E01781">
          <w:rPr>
            <w:rFonts w:ascii="Arial" w:hAnsi="Arial" w:cs="Times New Roman"/>
            <w:color w:val="1155CC"/>
            <w:sz w:val="22"/>
            <w:szCs w:val="22"/>
            <w:u w:val="single"/>
            <w:shd w:val="clear" w:color="auto" w:fill="FFFFFF"/>
            <w:lang w:val="en-GB"/>
          </w:rPr>
          <w:t>www.pinkcube.nl/pers</w:t>
        </w:r>
      </w:hyperlink>
    </w:p>
    <w:p w:rsidR="00FB1435" w:rsidRPr="00FB1435" w:rsidRDefault="00FB1435" w:rsidP="00FB1435">
      <w:pPr>
        <w:rPr>
          <w:rFonts w:ascii="Times" w:eastAsia="Times New Roman" w:hAnsi="Times" w:cs="Times New Roman"/>
          <w:sz w:val="22"/>
          <w:szCs w:val="22"/>
          <w:lang w:val="en-GB"/>
        </w:rPr>
      </w:pPr>
    </w:p>
    <w:p w:rsidR="00FB1435" w:rsidRPr="00FB1435" w:rsidRDefault="00FB1435" w:rsidP="00FB1435">
      <w:pPr>
        <w:rPr>
          <w:rFonts w:ascii="Times" w:hAnsi="Times" w:cs="Times New Roman"/>
          <w:sz w:val="22"/>
          <w:szCs w:val="22"/>
          <w:lang w:val="en-GB"/>
        </w:rPr>
      </w:pPr>
      <w:r w:rsidRPr="00FB1435">
        <w:rPr>
          <w:rFonts w:ascii="Arial" w:hAnsi="Arial" w:cs="Times New Roman"/>
          <w:b/>
          <w:bCs/>
          <w:color w:val="222222"/>
          <w:sz w:val="22"/>
          <w:szCs w:val="22"/>
          <w:shd w:val="clear" w:color="auto" w:fill="FFFFFF"/>
          <w:lang w:val="en-GB"/>
        </w:rPr>
        <w:t xml:space="preserve">Pinkcube </w:t>
      </w:r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is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een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e-commerce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bedrijf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met +50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webshops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in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promotieartikelen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. Bidonstore.nl, Keycordshop.nl, Pennenstore.nl en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Promotietasshop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zijn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hiervan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enkele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voorbeelden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. Het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bedrijf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uit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Doetinchem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behoorde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in 2014 tot de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snelst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groeiende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bedrijven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van Nederland en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verdiende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daar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een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 FD Gazelle award </w:t>
      </w:r>
      <w:proofErr w:type="spellStart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>mee</w:t>
      </w:r>
      <w:proofErr w:type="spellEnd"/>
      <w:r w:rsidRPr="00FB1435">
        <w:rPr>
          <w:rFonts w:ascii="Arial" w:hAnsi="Arial" w:cs="Times New Roman"/>
          <w:color w:val="222222"/>
          <w:sz w:val="22"/>
          <w:szCs w:val="22"/>
          <w:shd w:val="clear" w:color="auto" w:fill="FFFFFF"/>
          <w:lang w:val="en-GB"/>
        </w:rPr>
        <w:t xml:space="preserve">. </w:t>
      </w:r>
    </w:p>
    <w:p w:rsidR="00FB1435" w:rsidRPr="00FB1435" w:rsidRDefault="00FB1435" w:rsidP="00FB1435">
      <w:pPr>
        <w:spacing w:after="240"/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E77DC2" w:rsidRDefault="00E77DC2"/>
    <w:sectPr w:rsidR="00E77DC2" w:rsidSect="006C4B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35"/>
    <w:rsid w:val="006C4B80"/>
    <w:rsid w:val="00E01781"/>
    <w:rsid w:val="00E77DC2"/>
    <w:rsid w:val="00F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DEC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B14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35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1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FB14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4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43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pinkcube.nl" TargetMode="External"/><Relationship Id="rId7" Type="http://schemas.openxmlformats.org/officeDocument/2006/relationships/hyperlink" Target="http://www.pinkcube.nl/pers" TargetMode="External"/><Relationship Id="rId8" Type="http://schemas.openxmlformats.org/officeDocument/2006/relationships/hyperlink" Target="http://www.pinkcube.nl/pers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Macintosh Word</Application>
  <DocSecurity>0</DocSecurity>
  <Lines>23</Lines>
  <Paragraphs>6</Paragraphs>
  <ScaleCrop>false</ScaleCrop>
  <Company>Pinkcube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Honders</dc:creator>
  <cp:keywords/>
  <dc:description/>
  <cp:lastModifiedBy>Mike Honders</cp:lastModifiedBy>
  <cp:revision>2</cp:revision>
  <cp:lastPrinted>2015-09-07T09:57:00Z</cp:lastPrinted>
  <dcterms:created xsi:type="dcterms:W3CDTF">2015-09-07T10:00:00Z</dcterms:created>
  <dcterms:modified xsi:type="dcterms:W3CDTF">2015-09-07T10:00:00Z</dcterms:modified>
</cp:coreProperties>
</file>